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CONVOCAÇÃO: Reunião Extraordinária do Conselho Municipal de Cultura de Taubaté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Nobres Conselheiras e Conselheiros 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CONVOCAMOS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Vossas Senhorias para 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REUNIÃO EXTRAORDINÁRIA a realizar-se no dia 20 de setembro de 2024, às 19 horas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em primeira chamada e às 19 horas e 15 minutos em segunda chamada, online pelo link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meet.google.com/dac-scom-amw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; a qual apresenta a seguinte ordem do dia:</w:t>
      </w:r>
    </w:p>
    <w:p w:rsidR="00000000" w:rsidDel="00000000" w:rsidP="00000000" w:rsidRDefault="00000000" w:rsidRPr="00000000" w14:paraId="00000009">
      <w:pPr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19h: 1ª chamada;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19:15h: 2ª chamada;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Aprovação da Ata da Última Reunião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Devolutiva da Comissão do Plano Municipal de Cultura sobre os trabalhos realizados;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Atualização da comissão de Leis e Afins;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Criação das Câmaras temáticas de Patrimônio Histórico, Arquitetura e Urbanismo e de Artes Cênicas.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Pauta da representante do Fórum de Instituições Culturais Não-governamentais com “reuniões e decisões vindas da mesa diretora sem o conhecimento e consentimento da plenária”.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Fala Livre dos Conselheiros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Atenciosamente.</w:t>
      </w:r>
    </w:p>
    <w:p w:rsidR="00000000" w:rsidDel="00000000" w:rsidP="00000000" w:rsidRDefault="00000000" w:rsidRPr="00000000" w14:paraId="0000001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Taubaté, 17 de setembro de 2024</w:t>
      </w:r>
    </w:p>
    <w:p w:rsidR="00000000" w:rsidDel="00000000" w:rsidP="00000000" w:rsidRDefault="00000000" w:rsidRPr="00000000" w14:paraId="0000001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Pedro Rubim</w:t>
      </w:r>
    </w:p>
    <w:p w:rsidR="00000000" w:rsidDel="00000000" w:rsidP="00000000" w:rsidRDefault="00000000" w:rsidRPr="00000000" w14:paraId="0000001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Presidente do Conselho Municipal De Cultura</w:t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tabs>
        <w:tab w:val="center" w:leader="none" w:pos="4252"/>
        <w:tab w:val="right" w:leader="none" w:pos="8504"/>
      </w:tabs>
      <w:spacing w:line="240" w:lineRule="auto"/>
      <w:jc w:val="center"/>
      <w:rPr/>
    </w:pPr>
    <w:r w:rsidDel="00000000" w:rsidR="00000000" w:rsidRPr="00000000">
      <w:rPr>
        <w:rFonts w:ascii="Calibri" w:cs="Calibri" w:eastAsia="Calibri" w:hAnsi="Calibri"/>
        <w:rtl w:val="0"/>
      </w:rPr>
      <w:t xml:space="preserve">Conselho Municipal de Cultura de Taubaté – CMC – </w:t>
    </w:r>
    <w:hyperlink r:id="rId1">
      <w:r w:rsidDel="00000000" w:rsidR="00000000" w:rsidRPr="00000000">
        <w:rPr>
          <w:rFonts w:ascii="Calibri" w:cs="Calibri" w:eastAsia="Calibri" w:hAnsi="Calibri"/>
          <w:color w:val="0563c1"/>
          <w:u w:val="single"/>
          <w:rtl w:val="0"/>
        </w:rPr>
        <w:t xml:space="preserve">cmc.taubate@gmail.com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2151225</wp:posOffset>
          </wp:positionH>
          <wp:positionV relativeFrom="paragraph">
            <wp:posOffset>-257163</wp:posOffset>
          </wp:positionV>
          <wp:extent cx="1428750" cy="962025"/>
          <wp:effectExtent b="0" l="0" r="0" t="0"/>
          <wp:wrapNone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13998" l="0" r="0" t="18664"/>
                  <a:stretch>
                    <a:fillRect/>
                  </a:stretch>
                </pic:blipFill>
                <pic:spPr>
                  <a:xfrm>
                    <a:off x="0" y="0"/>
                    <a:ext cx="1428750" cy="96202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meet.google.com/dac-scom-amw" TargetMode="External"/><Relationship Id="rId8" Type="http://schemas.openxmlformats.org/officeDocument/2006/relationships/header" Target="head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mailto:cmc.taubate@gmail.com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ua5t50LefbhAdvZDdgJtoexUfg==">CgMxLjA4AHIhMVM4VnFFazhUajNjNVQ5dG91bXVQSmVLV1VFZ2pxSFNG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